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26SM0113P</RECORD_ID>
  <DESCR>CLIPS VASCULARS</DESCR>
  <SUPPLIER>
    <CORPORATENAME/>
    <ADDRESS/>
    <TOWN/>
    <POSTCODE/>
    <TAXIDENTIFICATION/>
    <TELEPHONE/>
    <TELEFAX/>
    <EMAIL/>
  </SUPPLIER>
  <BATCHES>
    <BATCH>
      <BATCHID>SM24</BATCHID>
      <DESCR>CLIPS VASCULARES</DESCR>
      <MATERIALS>
        <MATERIAL>
          <MATNR>11558</MATNR>
          <MAKTX>CLIP DE LLIGADURA VASCULAR POLIMÈRIC, NO METÀL·LIC, AMB LES CARACTERÍSTIQUES MÍNIMES SEGÜENTS:
- MATERIAL RADIOTRANSPARENT.
- SISTEMA DE TANCAMENT MECÀNIC SEGUR AMB MECANISME DE BLOQUEIG IRREVERSIBLE.
- AMB SISTEMA PER PREVENIR EL DESPLAÇAMENT DEL CLIP
- DISSENY ARQUEJAT PER A MILLOR ADAPTACIÓ ANATÒMICA.
- FRONTISSA FLEXIBLE (TIPUS FRONTISSA INTEGRADA) QUE PERMETI OBERTURA I TANCAMENT CONTROLATS.
- ÚS PREVIST EN CIRURGIA LAPAROSCÒPICA I ROBÒTICA
- COMPATIBLE AMB SISTEMA QUIRÚRGIC ROBÒTIC DAVINCI MITJAÇANT APLICADOR ESPECÍFIC ENDOWRIST.
- MIDES MÍNIMES EQUIVALENTS A ML, MLX I XL
CESSIÓ D'INSTRUMENTAL:
L'EMPRESA ADJUDICATÀRIA HAURÀ DE CEDIR SENSE COST 15 APLICADORS COMPATIBLES PER A CIRURGIA LAPAROSCÒPICA CONVENCIONAL, I LA SEVA REPOSICIÓ PER OBSOLESCÈNCIA FINS A UN MÀXIM DE 5 UNITATS ANUALS DURANT LA VIGÈNCIA DEL CONTRACTE.
ACREDITACIÓ:
S'HAURÀ D'APORTAR CERTIFICAT DEL FABRICANT QUE ACREDITI LA COMPATIBILITAT AMB EL BRAÇ ENDOWRIST DEL SISTEMA ROBÒTIC DAVINCI.  
CAUSA D'EXCLUSIÓ:
- LA NO ACREDITACIÓ DE LA COMPATIBILITAT FUNCIONAL AMB EL BRAÇ ENDOWRIST.
- EL DESPRENIMENT, LLISCAMENT O RUPTURA DEL CLIP DURANT LA FASE DE PROVA.
</MAKTX>
          <QUANTITY>1.150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5B7-AC5BD3E3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